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EE554" w14:textId="77777777" w:rsidR="004F0D0D" w:rsidRPr="00EE0EB2" w:rsidRDefault="004F0D0D" w:rsidP="004F0D0D">
      <w:pPr>
        <w:shd w:val="clear" w:color="auto" w:fill="FFFFFF"/>
        <w:spacing w:before="120" w:after="120" w:line="360" w:lineRule="auto"/>
        <w:ind w:firstLine="480"/>
        <w:jc w:val="both"/>
        <w:rPr>
          <w:rFonts w:asciiTheme="majorBidi" w:eastAsia="Times New Roman" w:hAnsiTheme="majorBidi" w:cstheme="majorBidi"/>
          <w:b/>
          <w:szCs w:val="24"/>
          <w:lang w:eastAsia="cs-CZ" w:bidi="he-IL"/>
        </w:rPr>
      </w:pPr>
      <w:bookmarkStart w:id="0" w:name="_Hlk147308134"/>
      <w:r w:rsidRPr="00EE0EB2">
        <w:rPr>
          <w:rFonts w:asciiTheme="majorBidi" w:eastAsia="Times New Roman" w:hAnsiTheme="majorBidi" w:cstheme="majorBidi"/>
          <w:b/>
          <w:szCs w:val="24"/>
          <w:lang w:eastAsia="cs-CZ" w:bidi="he-IL"/>
        </w:rPr>
        <w:t xml:space="preserve">1. </w:t>
      </w:r>
      <w:proofErr w:type="spellStart"/>
      <w:r w:rsidRPr="00EE0EB2">
        <w:rPr>
          <w:rFonts w:asciiTheme="majorBidi" w:eastAsia="Times New Roman" w:hAnsiTheme="majorBidi" w:cstheme="majorBidi"/>
          <w:b/>
          <w:szCs w:val="24"/>
          <w:lang w:eastAsia="cs-CZ" w:bidi="he-IL"/>
        </w:rPr>
        <w:t>Cura</w:t>
      </w:r>
      <w:proofErr w:type="spellEnd"/>
      <w:r w:rsidRPr="00EE0EB2">
        <w:rPr>
          <w:rFonts w:asciiTheme="majorBidi" w:eastAsia="Times New Roman" w:hAnsiTheme="majorBidi" w:cstheme="majorBidi"/>
          <w:b/>
          <w:szCs w:val="24"/>
          <w:lang w:eastAsia="cs-CZ" w:bidi="he-IL"/>
        </w:rPr>
        <w:t xml:space="preserve"> pro </w:t>
      </w:r>
      <w:proofErr w:type="spellStart"/>
      <w:r w:rsidRPr="00EE0EB2">
        <w:rPr>
          <w:rFonts w:asciiTheme="majorBidi" w:eastAsia="Times New Roman" w:hAnsiTheme="majorBidi" w:cstheme="majorBidi"/>
          <w:b/>
          <w:szCs w:val="24"/>
          <w:lang w:eastAsia="cs-CZ" w:bidi="he-IL"/>
        </w:rPr>
        <w:t>mortuis</w:t>
      </w:r>
      <w:proofErr w:type="spellEnd"/>
      <w:r w:rsidRPr="00EE0EB2">
        <w:rPr>
          <w:rFonts w:asciiTheme="majorBidi" w:eastAsia="Times New Roman" w:hAnsiTheme="majorBidi" w:cstheme="majorBidi"/>
          <w:b/>
          <w:szCs w:val="24"/>
          <w:lang w:eastAsia="cs-CZ" w:bidi="he-IL"/>
        </w:rPr>
        <w:t xml:space="preserve"> et </w:t>
      </w:r>
      <w:proofErr w:type="spellStart"/>
      <w:r w:rsidRPr="00EE0EB2">
        <w:rPr>
          <w:rFonts w:asciiTheme="majorBidi" w:eastAsia="Times New Roman" w:hAnsiTheme="majorBidi" w:cstheme="majorBidi"/>
          <w:b/>
          <w:szCs w:val="24"/>
          <w:lang w:eastAsia="cs-CZ" w:bidi="he-IL"/>
        </w:rPr>
        <w:t>sepultura</w:t>
      </w:r>
      <w:proofErr w:type="spellEnd"/>
      <w:r w:rsidRPr="00EE0EB2">
        <w:rPr>
          <w:rFonts w:asciiTheme="majorBidi" w:eastAsia="Times New Roman" w:hAnsiTheme="majorBidi" w:cstheme="majorBidi"/>
          <w:b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b/>
          <w:szCs w:val="24"/>
          <w:lang w:eastAsia="cs-CZ" w:bidi="he-IL"/>
        </w:rPr>
        <w:t>apud</w:t>
      </w:r>
      <w:proofErr w:type="spellEnd"/>
      <w:r w:rsidRPr="00EE0EB2">
        <w:rPr>
          <w:rFonts w:asciiTheme="majorBidi" w:eastAsia="Times New Roman" w:hAnsiTheme="majorBidi" w:cstheme="majorBidi"/>
          <w:b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b/>
          <w:szCs w:val="24"/>
          <w:lang w:eastAsia="cs-CZ" w:bidi="he-IL"/>
        </w:rPr>
        <w:t>Aegyptios</w:t>
      </w:r>
      <w:proofErr w:type="spellEnd"/>
      <w:r w:rsidRPr="00EE0EB2">
        <w:rPr>
          <w:rStyle w:val="Znakapoznpodarou"/>
          <w:rFonts w:asciiTheme="majorBidi" w:eastAsia="Times New Roman" w:hAnsiTheme="majorBidi" w:cstheme="majorBidi"/>
          <w:b/>
          <w:szCs w:val="24"/>
          <w:lang w:eastAsia="cs-CZ" w:bidi="he-IL"/>
        </w:rPr>
        <w:footnoteReference w:id="1"/>
      </w:r>
    </w:p>
    <w:p w14:paraId="37B0AF5E" w14:textId="77777777" w:rsidR="004F0D0D" w:rsidRPr="00EE0EB2" w:rsidRDefault="004F0D0D" w:rsidP="004F0D0D">
      <w:pPr>
        <w:shd w:val="clear" w:color="auto" w:fill="FFFFFF"/>
        <w:spacing w:before="120" w:after="120" w:line="360" w:lineRule="auto"/>
        <w:ind w:firstLine="480"/>
        <w:jc w:val="both"/>
        <w:rPr>
          <w:rFonts w:asciiTheme="majorBidi" w:eastAsia="Times New Roman" w:hAnsiTheme="majorBidi" w:cstheme="majorBidi"/>
          <w:szCs w:val="24"/>
          <w:lang w:eastAsia="cs-CZ" w:bidi="he-IL"/>
        </w:rPr>
      </w:pP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Ars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medica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apud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Aegyptios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in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hunc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modum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distributa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est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: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singulorum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morborum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singuli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sunt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medici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nec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plura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morborum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genera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unus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idemque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curat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.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Suntque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apud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illos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alii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oculorum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medici,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capitis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alii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,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alii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dentium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et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cetera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.</w:t>
      </w:r>
    </w:p>
    <w:p w14:paraId="104479B3" w14:textId="77777777" w:rsidR="004F0D0D" w:rsidRPr="00EE0EB2" w:rsidRDefault="004F0D0D" w:rsidP="004F0D0D">
      <w:pPr>
        <w:shd w:val="clear" w:color="auto" w:fill="FFFFFF"/>
        <w:spacing w:before="120" w:after="120" w:line="360" w:lineRule="auto"/>
        <w:ind w:firstLine="480"/>
        <w:jc w:val="both"/>
        <w:rPr>
          <w:rFonts w:asciiTheme="majorBidi" w:eastAsia="Times New Roman" w:hAnsiTheme="majorBidi" w:cstheme="majorBidi"/>
          <w:szCs w:val="24"/>
          <w:lang w:eastAsia="cs-CZ" w:bidi="he-IL"/>
        </w:rPr>
      </w:pP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Lamenta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et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sepulturae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in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hunc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modum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apud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eos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instituuntur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.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Quando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in domo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quidam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homo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moritur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,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omnes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mulieres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ex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ea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domo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caput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aut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faciem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luto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oblinunt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et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relicto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cadavere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domi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ipsae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per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urbem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currunt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gementes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et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cum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his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omnes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propinquae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. His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factis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cadaver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ad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condiendum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efferunt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.</w:t>
      </w:r>
    </w:p>
    <w:p w14:paraId="2DFD859F" w14:textId="77777777" w:rsidR="004F0D0D" w:rsidRPr="00EE0EB2" w:rsidRDefault="004F0D0D" w:rsidP="004F0D0D">
      <w:pPr>
        <w:shd w:val="clear" w:color="auto" w:fill="FFFFFF"/>
        <w:spacing w:before="120" w:after="120" w:line="360" w:lineRule="auto"/>
        <w:ind w:firstLine="480"/>
        <w:jc w:val="both"/>
        <w:rPr>
          <w:rFonts w:asciiTheme="majorBidi" w:eastAsia="Times New Roman" w:hAnsiTheme="majorBidi" w:cstheme="majorBidi"/>
          <w:szCs w:val="24"/>
          <w:lang w:eastAsia="cs-CZ" w:bidi="he-IL"/>
        </w:rPr>
      </w:pP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Quidam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autem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homines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artem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condiendi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mortuos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exercent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.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Ubi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illis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cadaver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allatum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est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, primum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ferro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incurvo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per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nares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cerebrum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extrahunt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,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deinde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acuto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lapide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circa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ilia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cadaver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incidunt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et omnia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viscera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ex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alvo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promunt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.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Extractis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visceribus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corpus vino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lavant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iterumque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tribus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odoribus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purgant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.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Deinde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corpus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myrrha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aliisque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odoribus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ture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excepto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complent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atque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completum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rursus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consuunt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. His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ita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factis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cadaver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per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dies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septuaginta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condiunt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, sed non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diutius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.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Postea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cadaver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lavant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et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pannis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involvunt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.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Tum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propinqui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arcam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figurae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hominis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similem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conficiunt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et in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hanc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arcam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corpus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mortuum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includunt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et in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sepulcrum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ponunt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. </w:t>
      </w:r>
    </w:p>
    <w:p w14:paraId="71FBE413" w14:textId="77777777" w:rsidR="004F0D0D" w:rsidRPr="00EE0EB2" w:rsidRDefault="004F0D0D" w:rsidP="004F0D0D">
      <w:pPr>
        <w:shd w:val="clear" w:color="auto" w:fill="FFFFFF"/>
        <w:spacing w:before="120" w:after="120" w:line="360" w:lineRule="auto"/>
        <w:ind w:firstLine="480"/>
        <w:jc w:val="both"/>
        <w:rPr>
          <w:rFonts w:asciiTheme="majorBidi" w:eastAsia="Times New Roman" w:hAnsiTheme="majorBidi" w:cstheme="majorBidi"/>
          <w:szCs w:val="24"/>
          <w:lang w:eastAsia="cs-CZ" w:bidi="he-IL"/>
        </w:rPr>
      </w:pP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Homines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autem,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sive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Aegyptii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sive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peregrini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, qui a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crocodilo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rapiuntur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aut in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flumine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Nilo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merguntur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,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magno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honore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afficiuntur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.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Cadaver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enim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inventum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incolae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quam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maxima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cura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portant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,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ut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in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sepulcrum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poni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possit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.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Neque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familiae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nec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amico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hoc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cadaver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tangere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licet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, sed soli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sacerdotes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Nili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mortuum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sepeliunt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.</w:t>
      </w:r>
    </w:p>
    <w:p w14:paraId="67699965" w14:textId="77777777" w:rsidR="004F0D0D" w:rsidRPr="00EE0EB2" w:rsidRDefault="004F0D0D" w:rsidP="004F0D0D">
      <w:pPr>
        <w:shd w:val="clear" w:color="auto" w:fill="FFFFFF"/>
        <w:spacing w:before="120" w:after="120" w:line="360" w:lineRule="auto"/>
        <w:ind w:firstLine="480"/>
        <w:jc w:val="both"/>
        <w:rPr>
          <w:rFonts w:asciiTheme="majorBidi" w:eastAsia="Times New Roman" w:hAnsiTheme="majorBidi" w:cstheme="majorBidi"/>
          <w:szCs w:val="24"/>
          <w:lang w:eastAsia="cs-CZ" w:bidi="he-IL"/>
        </w:rPr>
      </w:pP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Rhampsinitus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,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Aegyptiorum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rex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,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vivus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sub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terram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descendisse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et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apud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inferos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cum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Cerere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aleam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lusisse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dicitur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.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Postquam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iterum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inde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reversus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est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,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munus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ab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eadem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dea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retulisse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dicitur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,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scilicet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pallium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aureum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.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Propter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hoc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Rhampsiniti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iter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ad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inferos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Aegyptii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epulas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agunt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.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Unus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e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sacerdotibus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pallium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induit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et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reliqui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sacerdotes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ei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oculos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tegunt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eumque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in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viam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ad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Cereris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templum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ducunt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.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Tum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ipsi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retro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discedunt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, sed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sacerdos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, cui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oculi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obstricti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sunt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, a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duobus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lupis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ad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templum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Cereris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rursusque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in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eundem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locum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duci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dicitur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.</w:t>
      </w:r>
    </w:p>
    <w:p w14:paraId="592EB87E" w14:textId="77777777" w:rsidR="004F0D0D" w:rsidRPr="00EC17C1" w:rsidRDefault="004F0D0D" w:rsidP="004F0D0D">
      <w:pPr>
        <w:shd w:val="clear" w:color="auto" w:fill="FFFFFF"/>
        <w:spacing w:before="120" w:after="120" w:line="360" w:lineRule="auto"/>
        <w:ind w:firstLine="480"/>
        <w:jc w:val="both"/>
      </w:pP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Primis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omnium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Aegyptiis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anima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hominis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immortalis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esse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visa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est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. De anima autem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haec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dicunt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: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Intereunte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corpore anima in animal,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quod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eodem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tempore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nascitur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,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intrat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.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Quando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vero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circuitum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per omnia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terrestria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,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marina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et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volucria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animalia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absolvit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,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tum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rursus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in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hominis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corpus,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quod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tunc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nascitur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,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intrat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.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Circuitus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autem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ille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tribus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millibus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annorum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 xml:space="preserve"> </w:t>
      </w:r>
      <w:proofErr w:type="spellStart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absolvitur</w:t>
      </w:r>
      <w:proofErr w:type="spellEnd"/>
      <w:r w:rsidRPr="00EE0EB2">
        <w:rPr>
          <w:rFonts w:asciiTheme="majorBidi" w:eastAsia="Times New Roman" w:hAnsiTheme="majorBidi" w:cstheme="majorBidi"/>
          <w:szCs w:val="24"/>
          <w:lang w:eastAsia="cs-CZ" w:bidi="he-IL"/>
        </w:rPr>
        <w:t>.</w:t>
      </w:r>
      <w:bookmarkEnd w:id="0"/>
    </w:p>
    <w:p w14:paraId="4D97153A" w14:textId="77777777" w:rsidR="004F0D0D" w:rsidRPr="006E708B" w:rsidRDefault="004F0D0D" w:rsidP="004F0D0D">
      <w:pPr>
        <w:spacing w:before="240" w:after="0" w:line="360" w:lineRule="auto"/>
        <w:ind w:firstLine="708"/>
        <w:jc w:val="both"/>
        <w:rPr>
          <w:rFonts w:eastAsia="Times New Roman" w:cs="Times New Roman"/>
          <w:b/>
          <w:color w:val="000000"/>
          <w:szCs w:val="24"/>
          <w:lang w:eastAsia="cs-CZ" w:bidi="he-IL"/>
        </w:rPr>
      </w:pPr>
      <w:r w:rsidRPr="006E708B">
        <w:rPr>
          <w:rFonts w:eastAsia="Times New Roman" w:cs="Times New Roman"/>
          <w:b/>
          <w:color w:val="000000"/>
          <w:szCs w:val="24"/>
          <w:lang w:eastAsia="cs-CZ" w:bidi="he-IL"/>
        </w:rPr>
        <w:lastRenderedPageBreak/>
        <w:t xml:space="preserve">De </w:t>
      </w:r>
      <w:proofErr w:type="spellStart"/>
      <w:r w:rsidRPr="006E708B">
        <w:rPr>
          <w:rFonts w:eastAsia="Times New Roman" w:cs="Times New Roman"/>
          <w:b/>
          <w:color w:val="000000"/>
          <w:szCs w:val="24"/>
          <w:lang w:eastAsia="cs-CZ" w:bidi="he-IL"/>
        </w:rPr>
        <w:t>Pamphila</w:t>
      </w:r>
      <w:proofErr w:type="spellEnd"/>
      <w:r w:rsidRPr="006E708B">
        <w:rPr>
          <w:rFonts w:eastAsia="Times New Roman" w:cs="Times New Roman"/>
          <w:b/>
          <w:color w:val="000000"/>
          <w:szCs w:val="24"/>
          <w:lang w:eastAsia="cs-CZ" w:bidi="he-IL"/>
        </w:rPr>
        <w:t xml:space="preserve"> et </w:t>
      </w:r>
      <w:proofErr w:type="spellStart"/>
      <w:r w:rsidRPr="006E708B">
        <w:rPr>
          <w:rFonts w:eastAsia="Times New Roman" w:cs="Times New Roman"/>
          <w:b/>
          <w:color w:val="000000"/>
          <w:szCs w:val="24"/>
          <w:lang w:eastAsia="cs-CZ" w:bidi="he-IL"/>
        </w:rPr>
        <w:t>asino</w:t>
      </w:r>
      <w:proofErr w:type="spellEnd"/>
      <w:r w:rsidRPr="006E708B">
        <w:rPr>
          <w:rStyle w:val="Znakapoznpodarou"/>
          <w:rFonts w:eastAsia="Times New Roman" w:cs="Times New Roman"/>
          <w:b/>
          <w:color w:val="000000"/>
          <w:szCs w:val="24"/>
          <w:lang w:eastAsia="cs-CZ" w:bidi="he-IL"/>
        </w:rPr>
        <w:footnoteReference w:id="2"/>
      </w:r>
    </w:p>
    <w:p w14:paraId="38162757" w14:textId="77777777" w:rsidR="004F0D0D" w:rsidRPr="006E708B" w:rsidRDefault="004F0D0D" w:rsidP="004F0D0D">
      <w:pPr>
        <w:spacing w:before="240" w:after="0" w:line="360" w:lineRule="auto"/>
        <w:ind w:firstLine="708"/>
        <w:jc w:val="both"/>
        <w:rPr>
          <w:rFonts w:eastAsia="Times New Roman" w:cs="Times New Roman"/>
          <w:color w:val="000000"/>
          <w:szCs w:val="24"/>
          <w:lang w:eastAsia="cs-CZ" w:bidi="he-IL"/>
        </w:rPr>
      </w:pP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Olim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apud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sagam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quamdam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, cui nomen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erat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Pamphila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,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manebam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,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quia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cognoscere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volebam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,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quid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saga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facere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posset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.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Ancilla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igitur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me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ad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dominae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suae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cubiculum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perduxit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,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ut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per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rimam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ianuae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spectarem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.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Saga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in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cubiculo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erat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. Primo omnia sua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vestimenta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exuit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,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deinde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cistam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parvam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aperuit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et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unguentum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extraxit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, quo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totum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corpus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suum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oblinere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incepit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.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Mox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plumae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in omnibus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corporis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membris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sagae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crescere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incipiebant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,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nasus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incurvus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fiebat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,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ungues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adunci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.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Pamphila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bubo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est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facta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atque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e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fenestra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evolavit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>.</w:t>
      </w:r>
    </w:p>
    <w:p w14:paraId="44F00335" w14:textId="77777777" w:rsidR="004F0D0D" w:rsidRPr="006E708B" w:rsidRDefault="004F0D0D" w:rsidP="004F0D0D">
      <w:pPr>
        <w:spacing w:before="240" w:after="0" w:line="360" w:lineRule="auto"/>
        <w:ind w:firstLine="708"/>
        <w:jc w:val="both"/>
        <w:rPr>
          <w:rFonts w:eastAsia="Times New Roman" w:cs="Times New Roman"/>
          <w:color w:val="000000"/>
          <w:szCs w:val="24"/>
          <w:lang w:eastAsia="cs-CZ" w:bidi="he-IL"/>
        </w:rPr>
      </w:pP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Eo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viso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ego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ancillam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oravi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,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ut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aliquantulum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huius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unguenti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mihi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quoque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daret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.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Itaque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ancilla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cubiculum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intravit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cistamque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mihi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dedit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.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Avide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manus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meas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in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cistam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immersi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et omnia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corporis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membra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unguento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oblevi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.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Nullae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tamen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crescebant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plumae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, sed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capillus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mihi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in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saetas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est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mutatus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,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cutis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in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corium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durescebat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,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digiti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concrescunt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,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manus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et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pedes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fiunt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ungulae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, de corpore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processit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cauda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.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Faciem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enormem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,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nares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hiantes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, labra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pendula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habui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et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me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non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avem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, sed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asinum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esse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percepi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>!</w:t>
      </w:r>
    </w:p>
    <w:p w14:paraId="46B7D07C" w14:textId="77777777" w:rsidR="004F0D0D" w:rsidRPr="006E708B" w:rsidRDefault="004F0D0D" w:rsidP="004F0D0D">
      <w:pPr>
        <w:spacing w:before="240" w:after="0" w:line="360" w:lineRule="auto"/>
        <w:ind w:firstLine="708"/>
        <w:jc w:val="both"/>
        <w:rPr>
          <w:color w:val="000000"/>
          <w:szCs w:val="24"/>
        </w:rPr>
      </w:pPr>
      <w:proofErr w:type="spellStart"/>
      <w:r w:rsidRPr="006E708B">
        <w:rPr>
          <w:color w:val="000000"/>
          <w:szCs w:val="24"/>
        </w:rPr>
        <w:t>Cum</w:t>
      </w:r>
      <w:proofErr w:type="spellEnd"/>
      <w:r w:rsidRPr="006E708B">
        <w:rPr>
          <w:color w:val="000000"/>
          <w:szCs w:val="24"/>
        </w:rPr>
        <w:t xml:space="preserve"> autem </w:t>
      </w:r>
      <w:proofErr w:type="spellStart"/>
      <w:r w:rsidRPr="006E708B">
        <w:rPr>
          <w:color w:val="000000"/>
          <w:szCs w:val="24"/>
        </w:rPr>
        <w:t>ancilla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me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asinum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esse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factum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vidit</w:t>
      </w:r>
      <w:proofErr w:type="spellEnd"/>
      <w:r w:rsidRPr="006E708B">
        <w:rPr>
          <w:color w:val="000000"/>
          <w:szCs w:val="24"/>
        </w:rPr>
        <w:t xml:space="preserve">, </w:t>
      </w:r>
      <w:proofErr w:type="spellStart"/>
      <w:r w:rsidRPr="006E708B">
        <w:rPr>
          <w:color w:val="000000"/>
          <w:szCs w:val="24"/>
        </w:rPr>
        <w:t>faciem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suam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manibus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percutere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incepit</w:t>
      </w:r>
      <w:proofErr w:type="spellEnd"/>
      <w:r w:rsidRPr="006E708B">
        <w:rPr>
          <w:color w:val="000000"/>
          <w:szCs w:val="24"/>
        </w:rPr>
        <w:t xml:space="preserve"> et </w:t>
      </w:r>
      <w:proofErr w:type="spellStart"/>
      <w:r w:rsidRPr="006E708B">
        <w:rPr>
          <w:color w:val="000000"/>
          <w:szCs w:val="24"/>
        </w:rPr>
        <w:t>clamans</w:t>
      </w:r>
      <w:proofErr w:type="spellEnd"/>
      <w:r w:rsidRPr="006E708B">
        <w:rPr>
          <w:color w:val="000000"/>
          <w:szCs w:val="24"/>
        </w:rPr>
        <w:t xml:space="preserve">: „O, </w:t>
      </w:r>
      <w:proofErr w:type="spellStart"/>
      <w:r w:rsidRPr="006E708B">
        <w:rPr>
          <w:color w:val="000000"/>
          <w:szCs w:val="24"/>
        </w:rPr>
        <w:t>me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miserrimam</w:t>
      </w:r>
      <w:proofErr w:type="spellEnd"/>
      <w:r w:rsidRPr="006E708B">
        <w:rPr>
          <w:color w:val="000000"/>
          <w:szCs w:val="24"/>
        </w:rPr>
        <w:t xml:space="preserve">,“ </w:t>
      </w:r>
      <w:proofErr w:type="spellStart"/>
      <w:r w:rsidRPr="006E708B">
        <w:rPr>
          <w:color w:val="000000"/>
          <w:szCs w:val="24"/>
        </w:rPr>
        <w:t>inquit</w:t>
      </w:r>
      <w:proofErr w:type="spellEnd"/>
      <w:r w:rsidRPr="006E708B">
        <w:rPr>
          <w:color w:val="000000"/>
          <w:szCs w:val="24"/>
        </w:rPr>
        <w:t>, „</w:t>
      </w:r>
      <w:proofErr w:type="spellStart"/>
      <w:r w:rsidRPr="006E708B">
        <w:rPr>
          <w:color w:val="000000"/>
          <w:szCs w:val="24"/>
        </w:rPr>
        <w:t>occisa</w:t>
      </w:r>
      <w:proofErr w:type="spellEnd"/>
      <w:r w:rsidRPr="006E708B">
        <w:rPr>
          <w:color w:val="000000"/>
          <w:szCs w:val="24"/>
        </w:rPr>
        <w:t xml:space="preserve"> sum! </w:t>
      </w:r>
      <w:proofErr w:type="spellStart"/>
      <w:r w:rsidRPr="006E708B">
        <w:rPr>
          <w:color w:val="000000"/>
          <w:szCs w:val="24"/>
        </w:rPr>
        <w:t>Festinatio</w:t>
      </w:r>
      <w:proofErr w:type="spellEnd"/>
      <w:r w:rsidRPr="006E708B">
        <w:rPr>
          <w:color w:val="000000"/>
          <w:szCs w:val="24"/>
        </w:rPr>
        <w:t xml:space="preserve"> mea </w:t>
      </w:r>
      <w:proofErr w:type="spellStart"/>
      <w:r w:rsidRPr="006E708B">
        <w:rPr>
          <w:color w:val="000000"/>
          <w:szCs w:val="24"/>
        </w:rPr>
        <w:t>me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fefellit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cistarumque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similitudo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me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decepit</w:t>
      </w:r>
      <w:proofErr w:type="spellEnd"/>
      <w:r w:rsidRPr="006E708B">
        <w:rPr>
          <w:color w:val="000000"/>
          <w:szCs w:val="24"/>
        </w:rPr>
        <w:t xml:space="preserve">. Sed simplex </w:t>
      </w:r>
      <w:proofErr w:type="spellStart"/>
      <w:r w:rsidRPr="006E708B">
        <w:rPr>
          <w:color w:val="000000"/>
          <w:szCs w:val="24"/>
        </w:rPr>
        <w:t>est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remedium</w:t>
      </w:r>
      <w:proofErr w:type="spellEnd"/>
      <w:r w:rsidRPr="006E708B">
        <w:rPr>
          <w:color w:val="000000"/>
          <w:szCs w:val="24"/>
        </w:rPr>
        <w:t xml:space="preserve">. </w:t>
      </w:r>
      <w:proofErr w:type="spellStart"/>
      <w:r w:rsidRPr="006E708B">
        <w:rPr>
          <w:color w:val="000000"/>
          <w:szCs w:val="24"/>
        </w:rPr>
        <w:t>Oportet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te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rosam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edere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statimque</w:t>
      </w:r>
      <w:proofErr w:type="spellEnd"/>
      <w:r w:rsidRPr="006E708B">
        <w:rPr>
          <w:color w:val="000000"/>
          <w:szCs w:val="24"/>
        </w:rPr>
        <w:t xml:space="preserve"> in </w:t>
      </w:r>
      <w:proofErr w:type="spellStart"/>
      <w:r w:rsidRPr="006E708B">
        <w:rPr>
          <w:color w:val="000000"/>
          <w:szCs w:val="24"/>
        </w:rPr>
        <w:t>formam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humanam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redibis</w:t>
      </w:r>
      <w:proofErr w:type="spellEnd"/>
      <w:r w:rsidRPr="006E708B">
        <w:rPr>
          <w:color w:val="000000"/>
          <w:szCs w:val="24"/>
        </w:rPr>
        <w:t xml:space="preserve">. Primo </w:t>
      </w:r>
      <w:proofErr w:type="spellStart"/>
      <w:r w:rsidRPr="006E708B">
        <w:rPr>
          <w:color w:val="000000"/>
          <w:szCs w:val="24"/>
        </w:rPr>
        <w:t>diluculo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remedium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tibi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dabo</w:t>
      </w:r>
      <w:proofErr w:type="spellEnd"/>
      <w:r w:rsidRPr="006E708B">
        <w:rPr>
          <w:color w:val="000000"/>
          <w:szCs w:val="24"/>
        </w:rPr>
        <w:t xml:space="preserve">.“ </w:t>
      </w:r>
    </w:p>
    <w:p w14:paraId="14C602C9" w14:textId="77777777" w:rsidR="004F0D0D" w:rsidRPr="006E708B" w:rsidRDefault="004F0D0D" w:rsidP="004F0D0D">
      <w:pPr>
        <w:spacing w:line="360" w:lineRule="auto"/>
        <w:ind w:firstLine="708"/>
        <w:jc w:val="both"/>
        <w:rPr>
          <w:color w:val="000000"/>
          <w:szCs w:val="24"/>
        </w:rPr>
      </w:pPr>
      <w:proofErr w:type="spellStart"/>
      <w:r w:rsidRPr="006E708B">
        <w:rPr>
          <w:color w:val="000000"/>
          <w:szCs w:val="24"/>
        </w:rPr>
        <w:t>Equidem</w:t>
      </w:r>
      <w:proofErr w:type="spellEnd"/>
      <w:r w:rsidRPr="006E708B">
        <w:rPr>
          <w:color w:val="000000"/>
          <w:szCs w:val="24"/>
        </w:rPr>
        <w:t xml:space="preserve"> vero, </w:t>
      </w:r>
      <w:proofErr w:type="spellStart"/>
      <w:r w:rsidRPr="006E708B">
        <w:rPr>
          <w:color w:val="000000"/>
          <w:szCs w:val="24"/>
        </w:rPr>
        <w:t>quamquam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asini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formam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gerebam</w:t>
      </w:r>
      <w:proofErr w:type="spellEnd"/>
      <w:r w:rsidRPr="006E708B">
        <w:rPr>
          <w:color w:val="000000"/>
          <w:szCs w:val="24"/>
        </w:rPr>
        <w:t xml:space="preserve">, </w:t>
      </w:r>
      <w:proofErr w:type="spellStart"/>
      <w:r w:rsidRPr="006E708B">
        <w:rPr>
          <w:color w:val="000000"/>
          <w:szCs w:val="24"/>
        </w:rPr>
        <w:t>sensum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tamen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humanum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retinui</w:t>
      </w:r>
      <w:proofErr w:type="spellEnd"/>
      <w:r w:rsidRPr="006E708B">
        <w:rPr>
          <w:color w:val="000000"/>
          <w:szCs w:val="24"/>
        </w:rPr>
        <w:t xml:space="preserve">. </w:t>
      </w:r>
      <w:proofErr w:type="spellStart"/>
      <w:r w:rsidRPr="006E708B">
        <w:rPr>
          <w:color w:val="000000"/>
          <w:szCs w:val="24"/>
        </w:rPr>
        <w:t>Auxilium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ancillae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expectabam</w:t>
      </w:r>
      <w:proofErr w:type="spellEnd"/>
      <w:r w:rsidRPr="006E708B">
        <w:rPr>
          <w:color w:val="000000"/>
          <w:szCs w:val="24"/>
        </w:rPr>
        <w:t xml:space="preserve"> et in </w:t>
      </w:r>
      <w:proofErr w:type="spellStart"/>
      <w:r w:rsidRPr="006E708B">
        <w:rPr>
          <w:color w:val="000000"/>
          <w:szCs w:val="24"/>
        </w:rPr>
        <w:t>stabulo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manebam</w:t>
      </w:r>
      <w:proofErr w:type="spellEnd"/>
      <w:r w:rsidRPr="006E708B">
        <w:rPr>
          <w:color w:val="000000"/>
          <w:szCs w:val="24"/>
        </w:rPr>
        <w:t xml:space="preserve">, </w:t>
      </w:r>
      <w:proofErr w:type="spellStart"/>
      <w:r w:rsidRPr="006E708B">
        <w:rPr>
          <w:color w:val="000000"/>
          <w:szCs w:val="24"/>
        </w:rPr>
        <w:t>ubi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equum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meum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aliumque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asinum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inveni</w:t>
      </w:r>
      <w:proofErr w:type="spellEnd"/>
      <w:r w:rsidRPr="006E708B">
        <w:rPr>
          <w:color w:val="000000"/>
          <w:szCs w:val="24"/>
        </w:rPr>
        <w:t xml:space="preserve">. </w:t>
      </w:r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Media autem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nocte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latronum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turba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magno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impetu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stabulum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invadit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.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Gladios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et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faces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,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quibus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noctem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illuminabant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,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omnes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ferebant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. Porta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patefacta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totas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opes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rapere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inceperunt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, sed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omnes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sarcinas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portare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non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poterant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. Diu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deliberantes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tandem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unus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latronum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stabulum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ingressus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est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et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me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et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asinum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et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equum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meum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eduxit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et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gravioribus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sarcinis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oneravit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.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Postea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latrones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nos per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avia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montium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 xml:space="preserve"> </w:t>
      </w:r>
      <w:proofErr w:type="spellStart"/>
      <w:r w:rsidRPr="006E708B">
        <w:rPr>
          <w:rFonts w:eastAsia="Times New Roman" w:cs="Times New Roman"/>
          <w:color w:val="000000"/>
          <w:szCs w:val="24"/>
          <w:lang w:eastAsia="cs-CZ" w:bidi="he-IL"/>
        </w:rPr>
        <w:t>abduxerunt</w:t>
      </w:r>
      <w:proofErr w:type="spellEnd"/>
      <w:r w:rsidRPr="006E708B">
        <w:rPr>
          <w:rFonts w:eastAsia="Times New Roman" w:cs="Times New Roman"/>
          <w:color w:val="000000"/>
          <w:szCs w:val="24"/>
          <w:lang w:eastAsia="cs-CZ" w:bidi="he-IL"/>
        </w:rPr>
        <w:t>.</w:t>
      </w:r>
    </w:p>
    <w:p w14:paraId="0B65956A" w14:textId="77777777" w:rsidR="004F0D0D" w:rsidRPr="008D6985" w:rsidRDefault="004F0D0D" w:rsidP="004F0D0D">
      <w:pPr>
        <w:spacing w:line="360" w:lineRule="auto"/>
        <w:jc w:val="both"/>
        <w:rPr>
          <w:szCs w:val="24"/>
        </w:rPr>
      </w:pPr>
      <w:r w:rsidRPr="006E708B">
        <w:rPr>
          <w:color w:val="000000"/>
          <w:szCs w:val="24"/>
        </w:rPr>
        <w:t xml:space="preserve">Sed tandem </w:t>
      </w:r>
      <w:proofErr w:type="spellStart"/>
      <w:r w:rsidRPr="006E708B">
        <w:rPr>
          <w:color w:val="000000"/>
          <w:szCs w:val="24"/>
        </w:rPr>
        <w:t>auxilium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mihi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Iuppiter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dedit</w:t>
      </w:r>
      <w:proofErr w:type="spellEnd"/>
      <w:r w:rsidRPr="006E708B">
        <w:rPr>
          <w:color w:val="000000"/>
          <w:szCs w:val="24"/>
        </w:rPr>
        <w:t xml:space="preserve">. </w:t>
      </w:r>
      <w:proofErr w:type="spellStart"/>
      <w:r w:rsidRPr="006E708B">
        <w:rPr>
          <w:color w:val="000000"/>
          <w:szCs w:val="24"/>
        </w:rPr>
        <w:t>Nam</w:t>
      </w:r>
      <w:proofErr w:type="spellEnd"/>
      <w:r w:rsidRPr="006E708B">
        <w:rPr>
          <w:color w:val="000000"/>
          <w:szCs w:val="24"/>
        </w:rPr>
        <w:t xml:space="preserve"> dum oppidum </w:t>
      </w:r>
      <w:proofErr w:type="spellStart"/>
      <w:r w:rsidRPr="006E708B">
        <w:rPr>
          <w:color w:val="000000"/>
          <w:szCs w:val="24"/>
        </w:rPr>
        <w:t>quoddam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praeterimus</w:t>
      </w:r>
      <w:proofErr w:type="spellEnd"/>
      <w:r w:rsidRPr="006E708B">
        <w:rPr>
          <w:color w:val="000000"/>
          <w:szCs w:val="24"/>
        </w:rPr>
        <w:t xml:space="preserve">, </w:t>
      </w:r>
      <w:proofErr w:type="spellStart"/>
      <w:r w:rsidRPr="006E708B">
        <w:rPr>
          <w:color w:val="000000"/>
          <w:szCs w:val="24"/>
        </w:rPr>
        <w:t>hortulum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quemdam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aspexi</w:t>
      </w:r>
      <w:proofErr w:type="spellEnd"/>
      <w:r w:rsidRPr="006E708B">
        <w:rPr>
          <w:color w:val="000000"/>
          <w:szCs w:val="24"/>
        </w:rPr>
        <w:t xml:space="preserve">, in quo </w:t>
      </w:r>
      <w:proofErr w:type="spellStart"/>
      <w:r w:rsidRPr="006E708B">
        <w:rPr>
          <w:color w:val="000000"/>
          <w:szCs w:val="24"/>
        </w:rPr>
        <w:t>rosae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quaedam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florebant</w:t>
      </w:r>
      <w:proofErr w:type="spellEnd"/>
      <w:r w:rsidRPr="006E708B">
        <w:rPr>
          <w:color w:val="000000"/>
          <w:szCs w:val="24"/>
        </w:rPr>
        <w:t xml:space="preserve">. </w:t>
      </w:r>
      <w:proofErr w:type="spellStart"/>
      <w:r w:rsidRPr="006E708B">
        <w:rPr>
          <w:color w:val="000000"/>
          <w:szCs w:val="24"/>
        </w:rPr>
        <w:t>Ubi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rosas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vidi</w:t>
      </w:r>
      <w:proofErr w:type="spellEnd"/>
      <w:r w:rsidRPr="006E708B">
        <w:rPr>
          <w:color w:val="000000"/>
          <w:szCs w:val="24"/>
        </w:rPr>
        <w:t xml:space="preserve">, omnia, </w:t>
      </w:r>
      <w:proofErr w:type="spellStart"/>
      <w:r w:rsidRPr="006E708B">
        <w:rPr>
          <w:color w:val="000000"/>
          <w:szCs w:val="24"/>
        </w:rPr>
        <w:t>quae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improbissima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illa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ancilla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mihi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dixit</w:t>
      </w:r>
      <w:proofErr w:type="spellEnd"/>
      <w:r w:rsidRPr="006E708B">
        <w:rPr>
          <w:color w:val="000000"/>
          <w:szCs w:val="24"/>
        </w:rPr>
        <w:t xml:space="preserve">, in memoriam </w:t>
      </w:r>
      <w:proofErr w:type="spellStart"/>
      <w:r w:rsidRPr="006E708B">
        <w:rPr>
          <w:color w:val="000000"/>
          <w:szCs w:val="24"/>
        </w:rPr>
        <w:t>revocavi</w:t>
      </w:r>
      <w:proofErr w:type="spellEnd"/>
      <w:r w:rsidRPr="006E708B">
        <w:rPr>
          <w:color w:val="000000"/>
          <w:szCs w:val="24"/>
        </w:rPr>
        <w:t xml:space="preserve">. </w:t>
      </w:r>
      <w:proofErr w:type="spellStart"/>
      <w:r w:rsidRPr="006E708B">
        <w:rPr>
          <w:color w:val="000000"/>
          <w:szCs w:val="24"/>
        </w:rPr>
        <w:t>Itaque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nullo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vidente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hortulum</w:t>
      </w:r>
      <w:proofErr w:type="spellEnd"/>
      <w:r w:rsidRPr="006E708B">
        <w:rPr>
          <w:color w:val="000000"/>
          <w:szCs w:val="24"/>
        </w:rPr>
        <w:t xml:space="preserve"> sine mora </w:t>
      </w:r>
      <w:proofErr w:type="spellStart"/>
      <w:r w:rsidRPr="006E708B">
        <w:rPr>
          <w:color w:val="000000"/>
          <w:szCs w:val="24"/>
        </w:rPr>
        <w:t>ingressus</w:t>
      </w:r>
      <w:proofErr w:type="spellEnd"/>
      <w:r w:rsidRPr="006E708B">
        <w:rPr>
          <w:color w:val="000000"/>
          <w:szCs w:val="24"/>
        </w:rPr>
        <w:t xml:space="preserve"> sum et </w:t>
      </w:r>
      <w:proofErr w:type="spellStart"/>
      <w:r w:rsidRPr="006E708B">
        <w:rPr>
          <w:color w:val="000000"/>
          <w:szCs w:val="24"/>
        </w:rPr>
        <w:t>rosas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devoravi</w:t>
      </w:r>
      <w:proofErr w:type="spellEnd"/>
      <w:r w:rsidRPr="006E708B">
        <w:rPr>
          <w:color w:val="000000"/>
          <w:szCs w:val="24"/>
        </w:rPr>
        <w:t xml:space="preserve">. Ecce, </w:t>
      </w:r>
      <w:proofErr w:type="spellStart"/>
      <w:r w:rsidRPr="006E708B">
        <w:rPr>
          <w:color w:val="000000"/>
          <w:szCs w:val="24"/>
        </w:rPr>
        <w:t>protinus</w:t>
      </w:r>
      <w:proofErr w:type="spellEnd"/>
      <w:r w:rsidRPr="006E708B">
        <w:rPr>
          <w:color w:val="000000"/>
          <w:szCs w:val="24"/>
        </w:rPr>
        <w:t xml:space="preserve"> </w:t>
      </w:r>
      <w:proofErr w:type="spellStart"/>
      <w:r w:rsidRPr="006E708B">
        <w:rPr>
          <w:color w:val="000000"/>
          <w:szCs w:val="24"/>
        </w:rPr>
        <w:t>iterum</w:t>
      </w:r>
      <w:proofErr w:type="spellEnd"/>
      <w:r w:rsidRPr="006E708B">
        <w:rPr>
          <w:color w:val="000000"/>
          <w:szCs w:val="24"/>
        </w:rPr>
        <w:t xml:space="preserve"> homo </w:t>
      </w:r>
      <w:proofErr w:type="spellStart"/>
      <w:r w:rsidRPr="006E708B">
        <w:rPr>
          <w:color w:val="000000"/>
          <w:szCs w:val="24"/>
        </w:rPr>
        <w:t>factus</w:t>
      </w:r>
      <w:proofErr w:type="spellEnd"/>
      <w:r w:rsidRPr="006E708B">
        <w:rPr>
          <w:color w:val="000000"/>
          <w:szCs w:val="24"/>
        </w:rPr>
        <w:t xml:space="preserve"> sum!</w:t>
      </w:r>
    </w:p>
    <w:p w14:paraId="166F798F" w14:textId="77777777" w:rsidR="00531A2A" w:rsidRPr="004F0D0D" w:rsidRDefault="00531A2A" w:rsidP="004F0D0D"/>
    <w:sectPr w:rsidR="00531A2A" w:rsidRPr="004F0D0D" w:rsidSect="004F0D0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3777E" w14:textId="77777777" w:rsidR="00A75E49" w:rsidRDefault="00A75E49" w:rsidP="00A75E49">
      <w:pPr>
        <w:spacing w:after="0" w:line="240" w:lineRule="auto"/>
      </w:pPr>
      <w:r>
        <w:separator/>
      </w:r>
    </w:p>
  </w:endnote>
  <w:endnote w:type="continuationSeparator" w:id="0">
    <w:p w14:paraId="3E278B52" w14:textId="77777777" w:rsidR="00A75E49" w:rsidRDefault="00A75E49" w:rsidP="00A7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A8A9F" w14:textId="77777777" w:rsidR="00A75E49" w:rsidRDefault="00A75E49" w:rsidP="00A75E49">
      <w:pPr>
        <w:spacing w:after="0" w:line="240" w:lineRule="auto"/>
      </w:pPr>
      <w:r>
        <w:separator/>
      </w:r>
    </w:p>
  </w:footnote>
  <w:footnote w:type="continuationSeparator" w:id="0">
    <w:p w14:paraId="2A022B9A" w14:textId="77777777" w:rsidR="00A75E49" w:rsidRDefault="00A75E49" w:rsidP="00A75E49">
      <w:pPr>
        <w:spacing w:after="0" w:line="240" w:lineRule="auto"/>
      </w:pPr>
      <w:r>
        <w:continuationSeparator/>
      </w:r>
    </w:p>
  </w:footnote>
  <w:footnote w:id="1">
    <w:p w14:paraId="70689CD3" w14:textId="77777777" w:rsidR="004F0D0D" w:rsidRDefault="004F0D0D" w:rsidP="004F0D0D">
      <w:pPr>
        <w:pStyle w:val="Textpoznpodarou"/>
      </w:pPr>
      <w:r>
        <w:rPr>
          <w:rStyle w:val="Znakapoznpodarou"/>
        </w:rPr>
        <w:footnoteRef/>
      </w:r>
      <w:r>
        <w:t xml:space="preserve"> Podle: </w:t>
      </w:r>
      <w:proofErr w:type="spellStart"/>
      <w:r w:rsidRPr="00006EDB">
        <w:t>Bennet</w:t>
      </w:r>
      <w:proofErr w:type="spellEnd"/>
      <w:r w:rsidRPr="00006EDB">
        <w:t xml:space="preserve">, George L.: </w:t>
      </w:r>
      <w:proofErr w:type="spellStart"/>
      <w:r w:rsidRPr="00006EDB">
        <w:rPr>
          <w:i/>
        </w:rPr>
        <w:t>Easy</w:t>
      </w:r>
      <w:proofErr w:type="spellEnd"/>
      <w:r w:rsidRPr="00006EDB">
        <w:rPr>
          <w:i/>
        </w:rPr>
        <w:t xml:space="preserve"> </w:t>
      </w:r>
      <w:proofErr w:type="gramStart"/>
      <w:r w:rsidRPr="00006EDB">
        <w:rPr>
          <w:i/>
        </w:rPr>
        <w:t>Latin</w:t>
      </w:r>
      <w:proofErr w:type="gramEnd"/>
      <w:r w:rsidRPr="00006EDB">
        <w:rPr>
          <w:i/>
        </w:rPr>
        <w:t xml:space="preserve"> </w:t>
      </w:r>
      <w:proofErr w:type="spellStart"/>
      <w:r w:rsidRPr="00006EDB">
        <w:rPr>
          <w:i/>
        </w:rPr>
        <w:t>stories</w:t>
      </w:r>
      <w:proofErr w:type="spellEnd"/>
      <w:r w:rsidRPr="00006EDB">
        <w:rPr>
          <w:i/>
        </w:rPr>
        <w:t xml:space="preserve"> </w:t>
      </w:r>
      <w:proofErr w:type="spellStart"/>
      <w:r w:rsidRPr="00006EDB">
        <w:rPr>
          <w:i/>
        </w:rPr>
        <w:t>for</w:t>
      </w:r>
      <w:proofErr w:type="spellEnd"/>
      <w:r w:rsidRPr="00006EDB">
        <w:rPr>
          <w:i/>
        </w:rPr>
        <w:t xml:space="preserve"> </w:t>
      </w:r>
      <w:proofErr w:type="spellStart"/>
      <w:r w:rsidRPr="00006EDB">
        <w:rPr>
          <w:i/>
        </w:rPr>
        <w:t>beginners</w:t>
      </w:r>
      <w:proofErr w:type="spellEnd"/>
      <w:r w:rsidRPr="00006EDB">
        <w:rPr>
          <w:i/>
        </w:rPr>
        <w:t xml:space="preserve">. </w:t>
      </w:r>
      <w:proofErr w:type="spellStart"/>
      <w:r w:rsidRPr="00006EDB">
        <w:rPr>
          <w:i/>
        </w:rPr>
        <w:t>With</w:t>
      </w:r>
      <w:proofErr w:type="spellEnd"/>
      <w:r w:rsidRPr="00006EDB">
        <w:rPr>
          <w:i/>
        </w:rPr>
        <w:t xml:space="preserve"> </w:t>
      </w:r>
      <w:proofErr w:type="spellStart"/>
      <w:r w:rsidRPr="00006EDB">
        <w:rPr>
          <w:i/>
        </w:rPr>
        <w:t>vocabulary</w:t>
      </w:r>
      <w:proofErr w:type="spellEnd"/>
      <w:r w:rsidRPr="00006EDB">
        <w:rPr>
          <w:i/>
        </w:rPr>
        <w:t xml:space="preserve"> and notes</w:t>
      </w:r>
      <w:r w:rsidRPr="00006EDB">
        <w:t xml:space="preserve">. London 1892, s. 19–21. </w:t>
      </w:r>
      <w:r>
        <w:t>Z</w:t>
      </w:r>
      <w:r w:rsidRPr="00006EDB">
        <w:t>kráceno</w:t>
      </w:r>
      <w:r>
        <w:t xml:space="preserve"> a upraveno</w:t>
      </w:r>
      <w:r w:rsidRPr="00006EDB">
        <w:t>. Úryvek popisuje posmrtné představy Egypťanů a jejich péči o mrtvé. Informace pocházejí od řeckého historika Hérodota.</w:t>
      </w:r>
    </w:p>
    <w:p w14:paraId="78554FCC" w14:textId="77777777" w:rsidR="004F0D0D" w:rsidRDefault="004F0D0D" w:rsidP="004F0D0D">
      <w:pPr>
        <w:pStyle w:val="Textpoznpodarou"/>
      </w:pPr>
      <w:r>
        <w:t xml:space="preserve">Slovíčka neobvyklá nebo se specifickým významem: </w:t>
      </w:r>
      <w:proofErr w:type="spellStart"/>
      <w:r>
        <w:t>condio</w:t>
      </w:r>
      <w:proofErr w:type="spellEnd"/>
      <w:r>
        <w:t xml:space="preserve"> 4 – balzamovat, mumifikovat; </w:t>
      </w:r>
      <w:proofErr w:type="spellStart"/>
      <w:r>
        <w:t>arca</w:t>
      </w:r>
      <w:proofErr w:type="spellEnd"/>
      <w:r>
        <w:t xml:space="preserve">, </w:t>
      </w:r>
      <w:proofErr w:type="spellStart"/>
      <w:r>
        <w:t>ae</w:t>
      </w:r>
      <w:proofErr w:type="spellEnd"/>
      <w:r>
        <w:t>, f. – rakev, sarkofág; lupus, i, m. – šakal</w:t>
      </w:r>
    </w:p>
  </w:footnote>
  <w:footnote w:id="2">
    <w:p w14:paraId="5321C66B" w14:textId="7ADBDC90" w:rsidR="004F0D0D" w:rsidRDefault="004F0D0D" w:rsidP="004F0D0D">
      <w:pPr>
        <w:pStyle w:val="Textpoznpodarou"/>
      </w:pPr>
      <w:r>
        <w:rPr>
          <w:rStyle w:val="Znakapoznpodarou"/>
        </w:rPr>
        <w:footnoteRef/>
      </w:r>
      <w:r>
        <w:t xml:space="preserve"> Podle: </w:t>
      </w:r>
      <w:proofErr w:type="spellStart"/>
      <w:r w:rsidRPr="00013665">
        <w:t>Appleton</w:t>
      </w:r>
      <w:proofErr w:type="spellEnd"/>
      <w:r w:rsidRPr="00013665">
        <w:t>, R</w:t>
      </w:r>
      <w:r>
        <w:t>eginald</w:t>
      </w:r>
      <w:r w:rsidRPr="00013665">
        <w:t xml:space="preserve"> B.: </w:t>
      </w:r>
      <w:proofErr w:type="spellStart"/>
      <w:r w:rsidRPr="00013665">
        <w:rPr>
          <w:i/>
        </w:rPr>
        <w:t>Fabulae</w:t>
      </w:r>
      <w:proofErr w:type="spellEnd"/>
      <w:r w:rsidRPr="00013665">
        <w:rPr>
          <w:i/>
        </w:rPr>
        <w:t xml:space="preserve"> </w:t>
      </w:r>
      <w:proofErr w:type="spellStart"/>
      <w:r w:rsidRPr="00013665">
        <w:rPr>
          <w:i/>
        </w:rPr>
        <w:t>virginibus</w:t>
      </w:r>
      <w:proofErr w:type="spellEnd"/>
      <w:r w:rsidRPr="00013665">
        <w:rPr>
          <w:i/>
        </w:rPr>
        <w:t xml:space="preserve"> </w:t>
      </w:r>
      <w:proofErr w:type="spellStart"/>
      <w:r w:rsidRPr="00013665">
        <w:rPr>
          <w:i/>
        </w:rPr>
        <w:t>puerisque</w:t>
      </w:r>
      <w:proofErr w:type="spellEnd"/>
      <w:r w:rsidRPr="00013665">
        <w:rPr>
          <w:i/>
        </w:rPr>
        <w:t xml:space="preserve"> aut </w:t>
      </w:r>
      <w:proofErr w:type="spellStart"/>
      <w:r w:rsidRPr="00013665">
        <w:rPr>
          <w:i/>
        </w:rPr>
        <w:t>narrandae</w:t>
      </w:r>
      <w:proofErr w:type="spellEnd"/>
      <w:r w:rsidRPr="00013665">
        <w:rPr>
          <w:i/>
        </w:rPr>
        <w:t xml:space="preserve"> aut </w:t>
      </w:r>
      <w:proofErr w:type="spellStart"/>
      <w:r w:rsidRPr="00013665">
        <w:rPr>
          <w:i/>
        </w:rPr>
        <w:t>recitandae</w:t>
      </w:r>
      <w:proofErr w:type="spellEnd"/>
      <w:r w:rsidRPr="00013665">
        <w:t xml:space="preserve">. London 1914, s. 18–34. </w:t>
      </w:r>
      <w:r>
        <w:t xml:space="preserve">Příběh sepsán na motivy </w:t>
      </w:r>
      <w:proofErr w:type="spellStart"/>
      <w:r>
        <w:t>Apuleiova</w:t>
      </w:r>
      <w:proofErr w:type="spellEnd"/>
      <w:r>
        <w:t xml:space="preserve"> románu Zlatý osel. </w:t>
      </w:r>
      <w:r w:rsidRPr="00013665">
        <w:t>Zkráceno a upraveno.</w:t>
      </w:r>
    </w:p>
    <w:p w14:paraId="5FA98396" w14:textId="67176FC6" w:rsidR="004F0D0D" w:rsidRDefault="004F0D0D" w:rsidP="004F0D0D">
      <w:pPr>
        <w:pStyle w:val="Textpoznpodarou"/>
      </w:pPr>
      <w:r>
        <w:t>Slovíčka neobvyklá nebo se specifickým významem</w:t>
      </w:r>
      <w:r>
        <w:t xml:space="preserve">: </w:t>
      </w:r>
      <w:proofErr w:type="spellStart"/>
      <w:r>
        <w:t>corium</w:t>
      </w:r>
      <w:proofErr w:type="spellEnd"/>
      <w:r>
        <w:t xml:space="preserve">, </w:t>
      </w:r>
      <w:proofErr w:type="spellStart"/>
      <w:r>
        <w:t>ii</w:t>
      </w:r>
      <w:proofErr w:type="spellEnd"/>
      <w:r>
        <w:t xml:space="preserve">, n. </w:t>
      </w:r>
      <w:r>
        <w:t>– kůže (zvířat)</w:t>
      </w:r>
      <w:bookmarkStart w:id="1" w:name="_GoBack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DC"/>
    <w:rsid w:val="004F0D0D"/>
    <w:rsid w:val="00531A2A"/>
    <w:rsid w:val="009918DC"/>
    <w:rsid w:val="00A7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2240"/>
  <w15:chartTrackingRefBased/>
  <w15:docId w15:val="{FE0BC6D1-4F3B-4E21-8B1E-FBD0C61A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5E49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5E4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5E49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75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DC5F0CFC8B3244A0DE8ABF4679C43F" ma:contentTypeVersion="14" ma:contentTypeDescription="Vytvoří nový dokument" ma:contentTypeScope="" ma:versionID="a7388f3fc9c4f11319f487f4f5189b04">
  <xsd:schema xmlns:xsd="http://www.w3.org/2001/XMLSchema" xmlns:xs="http://www.w3.org/2001/XMLSchema" xmlns:p="http://schemas.microsoft.com/office/2006/metadata/properties" xmlns:ns2="0a728eb6-bd5e-4a8f-9edd-932866f4c1cb" xmlns:ns3="ef7ec057-f8cc-41b8-91ee-fd79d9ce8fdd" targetNamespace="http://schemas.microsoft.com/office/2006/metadata/properties" ma:root="true" ma:fieldsID="88fd8a6df38732cfd35535401a93c4bb" ns2:_="" ns3:_="">
    <xsd:import namespace="0a728eb6-bd5e-4a8f-9edd-932866f4c1cb"/>
    <xsd:import namespace="ef7ec057-f8cc-41b8-91ee-fd79d9ce8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28eb6-bd5e-4a8f-9edd-932866f4c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004672d3-7d29-4d9c-b46b-a533caa3f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ec057-f8cc-41b8-91ee-fd79d9ce8fd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c9c50c2-0de4-4a1c-8f87-ff75f2fa8f25}" ma:internalName="TaxCatchAll" ma:showField="CatchAllData" ma:web="ef7ec057-f8cc-41b8-91ee-fd79d9ce8f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728eb6-bd5e-4a8f-9edd-932866f4c1cb">
      <Terms xmlns="http://schemas.microsoft.com/office/infopath/2007/PartnerControls"/>
    </lcf76f155ced4ddcb4097134ff3c332f>
    <TaxCatchAll xmlns="ef7ec057-f8cc-41b8-91ee-fd79d9ce8fdd" xsi:nil="true"/>
  </documentManagement>
</p:properties>
</file>

<file path=customXml/itemProps1.xml><?xml version="1.0" encoding="utf-8"?>
<ds:datastoreItem xmlns:ds="http://schemas.openxmlformats.org/officeDocument/2006/customXml" ds:itemID="{FE66D421-43A9-491E-AC7C-555DEF73F7CA}"/>
</file>

<file path=customXml/itemProps2.xml><?xml version="1.0" encoding="utf-8"?>
<ds:datastoreItem xmlns:ds="http://schemas.openxmlformats.org/officeDocument/2006/customXml" ds:itemID="{83565FE0-822F-4155-82EA-F4D79F66D339}"/>
</file>

<file path=customXml/itemProps3.xml><?xml version="1.0" encoding="utf-8"?>
<ds:datastoreItem xmlns:ds="http://schemas.openxmlformats.org/officeDocument/2006/customXml" ds:itemID="{65B4517C-90DC-487C-B5FD-8C42711652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Slíva Jan</dc:creator>
  <cp:keywords/>
  <dc:description/>
  <cp:lastModifiedBy>Slíva Jan</cp:lastModifiedBy>
  <cp:revision>3</cp:revision>
  <dcterms:created xsi:type="dcterms:W3CDTF">2023-10-04T08:35:00Z</dcterms:created>
  <dcterms:modified xsi:type="dcterms:W3CDTF">2023-10-04T13:24:00Z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0x010100F0DC5F0CFC8B3244A0DE8ABF4679C43F</vt:lpwstr>
  </property>
</Properties>
</file>